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Leírás: Leírás: Leírás: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D13C98"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 xml:space="preserve">Licencmegállapodás </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Név</w:t>
      </w:r>
      <w:r>
        <w:rPr>
          <w:rStyle w:val="FootnoteReference"/>
          <w:rFonts w:ascii="Calibri" w:hAnsi="Calibri" w:cs="Calibri"/>
          <w:sz w:val="22"/>
          <w:szCs w:val="22"/>
          <w:highlight w:val="yellow"/>
        </w:rPr>
        <w:footnoteReference w:id="1"/>
      </w:r>
      <w:r>
        <w:rPr>
          <w:rFonts w:ascii="Calibri" w:hAnsi="Calibri"/>
          <w:sz w:val="22"/>
          <w:szCs w:val="22"/>
          <w:highlight w:val="yellow"/>
        </w:rPr>
        <w:t>:</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Cím:</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a megállapodás aláírása céljából jogszerűen meghatalmazott képviselője</w:t>
      </w:r>
      <w:r>
        <w:rPr>
          <w:rStyle w:val="FootnoteReference"/>
          <w:rFonts w:ascii="Calibri" w:hAnsi="Calibri" w:cs="Calibri"/>
          <w:sz w:val="22"/>
          <w:szCs w:val="22"/>
          <w:highlight w:val="yellow"/>
        </w:rPr>
        <w:footnoteReference w:id="2"/>
      </w:r>
      <w:r>
        <w:rPr>
          <w:rFonts w:ascii="Calibri" w:hAnsi="Calibri"/>
          <w:sz w:val="22"/>
          <w:szCs w:val="22"/>
          <w:highlight w:val="yellow"/>
        </w:rPr>
        <w:t xml:space="preserve"> [Név, Beosztás],</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a továbbiakban: </w:t>
      </w:r>
      <w:r>
        <w:rPr>
          <w:rFonts w:ascii="Calibri" w:hAnsi="Calibri"/>
          <w:b/>
          <w:sz w:val="22"/>
          <w:szCs w:val="22"/>
        </w:rPr>
        <w:t>engedélyező</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egyrészről, és</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az Európai Bizottság (székhelye 200, </w:t>
      </w:r>
      <w:proofErr w:type="spellStart"/>
      <w:r>
        <w:rPr>
          <w:rFonts w:ascii="Calibri" w:hAnsi="Calibri"/>
          <w:sz w:val="22"/>
          <w:szCs w:val="22"/>
        </w:rPr>
        <w:t>Rue</w:t>
      </w:r>
      <w:proofErr w:type="spellEnd"/>
      <w:r>
        <w:rPr>
          <w:rFonts w:ascii="Calibri" w:hAnsi="Calibri"/>
          <w:sz w:val="22"/>
          <w:szCs w:val="22"/>
        </w:rPr>
        <w:t xml:space="preserve"> de la </w:t>
      </w:r>
      <w:proofErr w:type="spellStart"/>
      <w:r>
        <w:rPr>
          <w:rFonts w:ascii="Calibri" w:hAnsi="Calibri"/>
          <w:sz w:val="22"/>
          <w:szCs w:val="22"/>
        </w:rPr>
        <w:t>Loi</w:t>
      </w:r>
      <w:proofErr w:type="spellEnd"/>
      <w:r>
        <w:rPr>
          <w:rFonts w:ascii="Calibri" w:hAnsi="Calibri"/>
          <w:sz w:val="22"/>
          <w:szCs w:val="22"/>
        </w:rPr>
        <w:t xml:space="preserve">, 1049 </w:t>
      </w:r>
      <w:proofErr w:type="spellStart"/>
      <w:r>
        <w:rPr>
          <w:rFonts w:ascii="Calibri" w:hAnsi="Calibri"/>
          <w:sz w:val="22"/>
          <w:szCs w:val="22"/>
        </w:rPr>
        <w:t>Brussels</w:t>
      </w:r>
      <w:proofErr w:type="spellEnd"/>
      <w:r>
        <w:rPr>
          <w:rFonts w:ascii="Calibri" w:hAnsi="Calibri"/>
          <w:sz w:val="22"/>
          <w:szCs w:val="22"/>
        </w:rPr>
        <w:t xml:space="preserve">, Belgium) által képviselt Európai Unió), a továbbiakban: </w:t>
      </w:r>
      <w:r>
        <w:rPr>
          <w:rFonts w:ascii="Calibri" w:hAnsi="Calibri"/>
          <w:b/>
          <w:sz w:val="22"/>
          <w:szCs w:val="22"/>
        </w:rPr>
        <w:t>engedélyes</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másrészről</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a továbbiakban együttesen: a Felek.</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Mivel az engedélyező az alábbiakban ismertetett mű (a továbbiakban: mű) tulajdonosa, vagy rendelkezik a videó jelen használati engedélyének megadásához szükséges törvényes jogokkal, a Felek megállapodnak a következőkben:</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A rajz/illusztráció/kép(</w:t>
            </w:r>
            <w:proofErr w:type="spellStart"/>
            <w:r>
              <w:rPr>
                <w:rFonts w:ascii="Calibri" w:hAnsi="Calibri"/>
                <w:sz w:val="22"/>
                <w:szCs w:val="22"/>
                <w:highlight w:val="yellow"/>
              </w:rPr>
              <w:t>ek</w:t>
            </w:r>
            <w:proofErr w:type="spellEnd"/>
            <w:r>
              <w:rPr>
                <w:rFonts w:ascii="Calibri" w:hAnsi="Calibri"/>
                <w:sz w:val="22"/>
                <w:szCs w:val="22"/>
                <w:highlight w:val="yellow"/>
              </w:rPr>
              <w:t>) címe és rövid leírása</w:t>
            </w:r>
            <w:r>
              <w:t xml:space="preserve"> </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A szerző(k)/fotósok neve:</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A létrehozás éve(i)</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Az engedélyező a mű felhasználására vonatkozóan nem kizárólagos, jogdíjmentes, átruházható, az egész világra kiterjedő jogosultságot biztosít az engedélyesnek. </w:t>
      </w:r>
    </w:p>
    <w:p w:rsidR="00D13C98" w:rsidRDefault="00D13C98" w:rsidP="00D13C98">
      <w:pPr>
        <w:numPr>
          <w:ilvl w:val="0"/>
          <w:numId w:val="1"/>
        </w:numPr>
        <w:jc w:val="both"/>
        <w:rPr>
          <w:rFonts w:ascii="Calibri" w:hAnsi="Calibri" w:cs="Calibri"/>
          <w:sz w:val="22"/>
          <w:szCs w:val="22"/>
        </w:rPr>
      </w:pPr>
      <w:r>
        <w:rPr>
          <w:rFonts w:ascii="Calibri" w:hAnsi="Calibri"/>
          <w:sz w:val="22"/>
          <w:szCs w:val="22"/>
        </w:rPr>
        <w:t xml:space="preserve">A mű felhasználásának joga elsősorban a következőkre terjed ki: a mű sokszorosítása, tárolása, terjesztése, módosítása, közzététele, bemutatása, származékos művek alkotása, közvetítése, közönségnek való bemutatása, a nyilvánosság számára más módon való elérhetővé tétele, a használt formátumtól, adathordozótól és nyelvtől függetlenül (az Európai Unió weboldalait és hivatalos közösségimédia-oldalait, illetve harmadik felek weboldalait vagy a televíziót is beleértve). </w:t>
      </w:r>
      <w:r>
        <w:t xml:space="preserve"> </w:t>
      </w:r>
      <w:r>
        <w:br/>
      </w:r>
    </w:p>
    <w:p w:rsidR="00D13C98" w:rsidRPr="0036033D" w:rsidRDefault="00D13C98" w:rsidP="00D13C98">
      <w:pPr>
        <w:ind w:left="644"/>
        <w:jc w:val="both"/>
        <w:rPr>
          <w:rFonts w:ascii="Calibri" w:hAnsi="Calibri" w:cs="Calibri"/>
          <w:sz w:val="22"/>
          <w:szCs w:val="22"/>
        </w:rPr>
      </w:pP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A kétségek elkerülése érdekében az engedélyes: a művet kiegészítheti új elemekkel (hang, illetve bekezdéscímek, bevezetők, kiemelések, jelmagyarázatok, tartalomjegyzékek, összefoglalók, ábrák, feliratok az Unió hivatalos nyelvein), átdolgozhatja prezentáció, animációs vagy képregényelőadás, diavetítés formátumba, felhasználhatja annak részeit vagy részekre bonthatja, elmentheti vagy archiválhatja az Európai Bizottság adatbázisaiban, beleértve a nyilvánosság számára ingyenesen hozzáférhető elektronikus adatbázisokat is, valamint azt az Európai Unió feladatának teljesítéséhez szükséges minden egyéb célból felhasználhatja.</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Az engedélyes engedélyezheti, hogy a nevében alkalmazottai és szerződő felei gyakorolják az engedélyező által ráruházott jogokat. </w:t>
      </w:r>
    </w:p>
    <w:p w:rsidR="00D13C98" w:rsidRPr="00A543B4" w:rsidRDefault="00C60BEE" w:rsidP="00C60BEE">
      <w:pPr>
        <w:numPr>
          <w:ilvl w:val="0"/>
          <w:numId w:val="1"/>
        </w:numPr>
        <w:jc w:val="both"/>
        <w:rPr>
          <w:rFonts w:ascii="Calibri" w:hAnsi="Calibri" w:cs="Calibri"/>
          <w:sz w:val="22"/>
          <w:szCs w:val="22"/>
        </w:rPr>
      </w:pPr>
      <w:r w:rsidRPr="00C60BEE">
        <w:rPr>
          <w:rFonts w:ascii="Calibri" w:hAnsi="Calibri"/>
          <w:sz w:val="22"/>
          <w:szCs w:val="22"/>
        </w:rPr>
        <w:t>Nem alkalmazandó</w:t>
      </w:r>
      <w:bookmarkStart w:id="0" w:name="_GoBack"/>
      <w:bookmarkEnd w:id="0"/>
      <w:r w:rsidR="00D13C98">
        <w:rPr>
          <w:rFonts w:ascii="Calibri" w:hAnsi="Calibri"/>
          <w:sz w:val="22"/>
          <w:szCs w:val="22"/>
        </w:rPr>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Az engedély a szerzői jogok és adott esetben a szomszédos jogok teljes időtartamára szól.</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A műhöz kapcsolódó szerzői jogok és egyéb szellemi tulajdonjogok az engedélyes tulajdonában maradnak és a mű tulajdonjoga nem kerül az engedélyes birtokába.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A származékos művek közé például az engedélyes vagy szerződő felei által a mű felhasználása révén létrehozott eredeti művek tartoznak. A fentiek sérelme nélkül a származékos művek az engedélyes tulajdonát képezik.</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Az engedélyesre ruházott jogok gyakorlása az alábbi, az engedélyezőnek és a mű szerzőjének megfelelő elismerését szolgáló nyilatkozat engedélyes általi feltüntetésétől függ:</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[Az engedélyező szerzői jogi nyilatkozata – példa: © Engedélyező, év]</w:t>
      </w:r>
    </w:p>
    <w:p w:rsidR="00D13C98" w:rsidRPr="00832559" w:rsidRDefault="00D13C98" w:rsidP="00D13C98">
      <w:pPr>
        <w:ind w:left="284" w:hanging="284"/>
        <w:jc w:val="center"/>
        <w:rPr>
          <w:rFonts w:ascii="Calibri" w:hAnsi="Calibri" w:cs="Calibri"/>
          <w:sz w:val="22"/>
          <w:szCs w:val="22"/>
        </w:rPr>
      </w:pPr>
    </w:p>
    <w:p w:rsidR="00D13C98" w:rsidRPr="00C04464" w:rsidRDefault="00D13C98" w:rsidP="00D13C98">
      <w:pPr>
        <w:numPr>
          <w:ilvl w:val="0"/>
          <w:numId w:val="1"/>
        </w:numPr>
        <w:jc w:val="both"/>
        <w:rPr>
          <w:rFonts w:ascii="Calibri" w:hAnsi="Calibri" w:cs="Calibri"/>
          <w:sz w:val="22"/>
          <w:szCs w:val="22"/>
        </w:rPr>
      </w:pPr>
      <w:r>
        <w:rPr>
          <w:rFonts w:ascii="Calibri" w:hAnsi="Calibri"/>
          <w:sz w:val="22"/>
          <w:szCs w:val="22"/>
        </w:rPr>
        <w:t xml:space="preserve">Az alábbiakban megadott jogok abban az esetben gyakorolhatók, ha az engedélyes az engedélyező számára hiánytalanul kifizette az alábbi összeget: [összeg] EUR. Az összeg kifizetését követően az engedélyező a művel kapcsolatban nem igényel és nem kér további térítést vagy díjazást az engedélyestől.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Az engedélyező garantálja, hogy birtokában van minden ahhoz szükséges engedélynek, hogy a fent említett jogokat átruházza, és szavatolja, hogy minden szükséges engedélyt beszerzett a műhöz kapcsolódó szerzői jogok, a szomszédos jogok és más szerzőitulajdon-jogok tulajdonosaitól, továbbá adott esetben írásos meghatalmazással rendelkezik a műben bemutatott vagy az azokon szereplő személyektől.</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Az engedélyező szavatolja, hogy az e megállapodás keretében az engedélyesre ruházott szellemitulajdon-jogok használata sem most, sem a jövőben nem sérti harmadik felek jogait. Különösen, de nem kizárólag, az engedélyező szavatolja, hogy a mű nem sérti harmadik felek szerzői, szomszédos vagy képhasználati jogait.</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lastRenderedPageBreak/>
        <w:t>Az engedélyező vállalja, hogy – amennyiben harmadik fél keresetet indít az Európai Bizottsággal szemben a mű felhasználása miatt – az engedélyest kártalanítja, megvédi és mentesíti az engedélyessel szembeni kérelmektől, követelésektől vagy fellépésektől, valamint bármiféle költségtől és kiadástól, ideértve azon bírósági ítéletekkel és eljárásokkal összefüggő jogi költségeket, amelyek az e megállapodás értelmében az engedélyesre ruházott szellemitulajdon-jogok gyakorlásából fakadó bármely kötelezettségekkel kapcsolatosak.</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t xml:space="preserve">Az engedélyező hozzájárul személyes adatainak a fent említett célok eléréséhez szükséges mértékű kezeléséhez. Az engedélyes kezeskedik afelől, hogy a személyes adatok kezelése az (EU) 2018/1725 rendeletben előírt szabályoknak megfelelően történik. Az adatokat az engedélyes archiválhatja. </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Az engedélyező érintettként jogosult hozzáférni személyes adataihoz, tájékoztatást kapni az adatkezelésről és annak mértékéről, valamint a helytelen személyes adatokat helyesbíteni. E jogok gyakorlása érdekében az engedélyező az alábbi fordulhat: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[Az ilyen kérdésekben illetékes személy elérhetőségének feltüntetése]</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A megadott jogok gyakorlására az Európai Unió joga az irányadó, szükség esetén Belgium anyagi jogával kiegészítve. Amennyiben az itt foglaltakkal kapcsolatos jogvita, ellentmondás vagy követelés békés úton nem rendezhető az engedélyező és az engedélyes között, azt a brüsszeli bíróságok hatáskörébe kell utalni.</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Az engedélyező nevében,</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Hely és dátum:</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Aláírás:</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[Név]</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[Adott esetben beosztás]</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A jogi személy neve vagy a természetes személy családi és utóneve.</w:t>
      </w:r>
    </w:p>
  </w:footnote>
  <w:footnote w:id="2">
    <w:p w:rsidR="00D13C98" w:rsidRPr="00187ACF" w:rsidRDefault="00D13C98" w:rsidP="00D13C98">
      <w:pPr>
        <w:pStyle w:val="FootnoteText"/>
        <w:rPr>
          <w:sz w:val="18"/>
          <w:szCs w:val="16"/>
        </w:rPr>
      </w:pPr>
      <w:r>
        <w:rPr>
          <w:sz w:val="18"/>
          <w:szCs w:val="16"/>
        </w:rPr>
        <w:footnoteRef/>
      </w:r>
      <w:r>
        <w:rPr>
          <w:sz w:val="18"/>
          <w:szCs w:val="16"/>
        </w:rPr>
        <w:t xml:space="preserve"> Csak jogi személyek esetében.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804941"/>
    <w:rsid w:val="00C60BEE"/>
    <w:rsid w:val="00D13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8132B"/>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663</Words>
  <Characters>4683</Characters>
  <Application>Microsoft Office Word</Application>
  <DocSecurity>0</DocSecurity>
  <Lines>101</Lines>
  <Paragraphs>38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3</cp:revision>
  <dcterms:created xsi:type="dcterms:W3CDTF">2020-07-29T15:20:00Z</dcterms:created>
  <dcterms:modified xsi:type="dcterms:W3CDTF">2020-09-14T11:45:00Z</dcterms:modified>
</cp:coreProperties>
</file>